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0382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19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Борисова Ю.А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предусмотренном ч. 1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Борисова Юрия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Борисов Ю.А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лицом, состоящим под административным надзором, имеет ограничение, возложенное решением </w:t>
      </w:r>
      <w:r>
        <w:rPr>
          <w:rStyle w:val="cat-UserDefinedgrp-3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запрета пребывания вне жилого помещения, являющегося местом его жительства с 22.00 часов до 06.00 часов, ежедневно, </w:t>
      </w:r>
      <w:r>
        <w:rPr>
          <w:rFonts w:ascii="Times New Roman" w:eastAsia="Times New Roman" w:hAnsi="Times New Roman" w:cs="Times New Roman"/>
          <w:sz w:val="28"/>
          <w:szCs w:val="28"/>
        </w:rPr>
        <w:t>27.12.2025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находился в общественном месте в сауне «Фокс», то есть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отсутствовал по месту жительства, чем нарушил ограничение, возложенное судом.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Борисов Ю.А</w:t>
      </w:r>
      <w:r>
        <w:rPr>
          <w:rFonts w:ascii="Times New Roman" w:eastAsia="Times New Roman" w:hAnsi="Times New Roman" w:cs="Times New Roman"/>
          <w:sz w:val="28"/>
          <w:szCs w:val="28"/>
        </w:rPr>
        <w:t>. в судебном заседании вину в совершении правонарушения признал полностью, ходатайств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просил назначить штраф, так </w:t>
      </w:r>
      <w:r>
        <w:rPr>
          <w:rStyle w:val="cat-UserDefinedgrp-3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первое административное правонарушение.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Борисова Ю.А</w:t>
      </w:r>
      <w:r>
        <w:rPr>
          <w:rFonts w:ascii="Times New Roman" w:eastAsia="Times New Roman" w:hAnsi="Times New Roman" w:cs="Times New Roman"/>
          <w:sz w:val="28"/>
          <w:szCs w:val="28"/>
        </w:rPr>
        <w:t>. в совершении правонарушения подтверждается: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17.02.2026</w:t>
      </w:r>
      <w:r>
        <w:rPr>
          <w:rFonts w:ascii="Times New Roman" w:eastAsia="Times New Roman" w:hAnsi="Times New Roman" w:cs="Times New Roman"/>
          <w:sz w:val="28"/>
          <w:szCs w:val="28"/>
        </w:rPr>
        <w:t>; зап</w:t>
      </w:r>
      <w:r>
        <w:rPr>
          <w:rFonts w:ascii="Times New Roman" w:eastAsia="Times New Roman" w:hAnsi="Times New Roman" w:cs="Times New Roman"/>
          <w:sz w:val="28"/>
          <w:szCs w:val="28"/>
        </w:rPr>
        <w:t>исью в КУСП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рапортом сотрудника полиции;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справкой №24356;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Борисовой А.В.; объяснениями Борисова Ю.А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Style w:val="cat-UserDefinedgrp-40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Style w:val="cat-UserDefinedgrp-41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заключения о заведении дела административного надзора;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заявления;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 выше приведенные доказательства в их совокупности, суд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Борисова Ю.А</w:t>
      </w:r>
      <w:r>
        <w:rPr>
          <w:rFonts w:ascii="Times New Roman" w:eastAsia="Times New Roman" w:hAnsi="Times New Roman" w:cs="Times New Roman"/>
          <w:sz w:val="28"/>
          <w:szCs w:val="28"/>
        </w:rPr>
        <w:t>. полностью доказанной.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Борисова Ю.А</w:t>
      </w:r>
      <w:r>
        <w:rPr>
          <w:rFonts w:ascii="Times New Roman" w:eastAsia="Times New Roman" w:hAnsi="Times New Roman" w:cs="Times New Roman"/>
          <w:sz w:val="28"/>
          <w:szCs w:val="28"/>
        </w:rPr>
        <w:t>. суд квалифицирует по ч. 1 ст. 19.24 КоАП РФ –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Борисова Юрия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19»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февраля 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26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sz w:val="22"/>
          <w:szCs w:val="22"/>
        </w:rPr>
        <w:t>0382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</w:t>
      </w:r>
      <w:r>
        <w:rPr>
          <w:rFonts w:ascii="Times New Roman" w:eastAsia="Times New Roman" w:hAnsi="Times New Roman" w:cs="Times New Roman"/>
          <w:sz w:val="20"/>
          <w:szCs w:val="20"/>
        </w:rPr>
        <w:t>72011601203019000140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УИН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0412365400575003822619160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</w:t>
      </w:r>
      <w:r>
        <w:rPr>
          <w:rFonts w:ascii="Times New Roman" w:eastAsia="Times New Roman" w:hAnsi="Times New Roman" w:cs="Times New Roman"/>
          <w:sz w:val="20"/>
          <w:szCs w:val="20"/>
        </w:rPr>
        <w:t>от на срок до пятидесяти часов.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9">
    <w:name w:val="cat-UserDefined grp-37 rplc-9"/>
    <w:basedOn w:val="DefaultParagraphFont"/>
  </w:style>
  <w:style w:type="character" w:customStyle="1" w:styleId="cat-UserDefinedgrp-38rplc-19">
    <w:name w:val="cat-UserDefined grp-38 rplc-19"/>
    <w:basedOn w:val="DefaultParagraphFont"/>
  </w:style>
  <w:style w:type="character" w:customStyle="1" w:styleId="cat-UserDefinedgrp-39rplc-24">
    <w:name w:val="cat-UserDefined grp-39 rplc-24"/>
    <w:basedOn w:val="DefaultParagraphFont"/>
  </w:style>
  <w:style w:type="character" w:customStyle="1" w:styleId="cat-UserDefinedgrp-40rplc-29">
    <w:name w:val="cat-UserDefined grp-40 rplc-29"/>
    <w:basedOn w:val="DefaultParagraphFont"/>
  </w:style>
  <w:style w:type="character" w:customStyle="1" w:styleId="cat-UserDefinedgrp-41rplc-31">
    <w:name w:val="cat-UserDefined grp-41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